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9.emf" ContentType="image/x-emf"/>
  <Override PartName="/word/media/image8.emf" ContentType="image/x-emf"/>
  <Override PartName="/word/media/image7.emf" ContentType="image/x-emf"/>
  <Override PartName="/word/media/image6.emf" ContentType="image/x-emf"/>
  <Override PartName="/word/media/image5.emf" ContentType="image/x-emf"/>
  <Override PartName="/word/media/image1.png" ContentType="image/png"/>
  <Override PartName="/word/media/image3.emf" ContentType="image/x-emf"/>
  <Override PartName="/word/media/image2.png" ContentType="image/png"/>
  <Override PartName="/word/media/image4.png" ContentType="image/png"/>
  <Override PartName="/word/embeddings/oleObject6.bin" ContentType="application/vnd.openxmlformats-officedocument.oleObject"/>
  <Override PartName="/word/embeddings/oleObject5.bin" ContentType="application/vnd.openxmlformats-officedocument.oleObject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POLITICAS DE DISEÑO DE BASE DE DATOS</w:t>
      </w:r>
    </w:p>
    <w:p>
      <w:pPr>
        <w:pStyle w:val="Normal"/>
        <w:jc w:val="both"/>
        <w:rPr>
          <w:bCs/>
        </w:rPr>
      </w:pPr>
      <w:r>
        <w:rPr>
          <w:b/>
        </w:rPr>
        <w:t>Objetivo.-</w:t>
      </w:r>
      <w:r>
        <w:rPr>
          <w:rFonts w:eastAsia="" w:ascii="Century" w:hAnsi="Century" w:eastAsiaTheme="minorEastAsia"/>
          <w:bCs/>
          <w:color w:val="000000" w:themeColor="text1"/>
          <w:sz w:val="56"/>
          <w:szCs w:val="56"/>
          <w:lang w:eastAsia="es-BO"/>
        </w:rPr>
        <w:t xml:space="preserve"> </w:t>
      </w:r>
      <w:r>
        <w:rPr>
          <w:bCs/>
        </w:rPr>
        <w:t>Con este se busca estandarizar aspectos relevantes de los objetos como el uso de nombres, documentación, seguridad, y rendimiento.</w:t>
      </w:r>
    </w:p>
    <w:p>
      <w:pPr>
        <w:pStyle w:val="Normal"/>
        <w:rPr>
          <w:b/>
          <w:b/>
        </w:rPr>
      </w:pPr>
      <w:bookmarkStart w:id="0" w:name="_GoBack"/>
      <w:bookmarkEnd w:id="0"/>
      <w:r>
        <w:rPr>
          <w:b/>
        </w:rPr>
        <w:t>Estructura de tablas</w:t>
      </w:r>
    </w:p>
    <w:p>
      <w:pPr>
        <w:pStyle w:val="Normal"/>
        <w:rPr/>
      </w:pPr>
      <w:r>
        <w:rPr/>
        <w:t>Los campos de una tabla deben tener la siguiente implementación:</w:t>
      </w:r>
    </w:p>
    <w:p>
      <w:pPr>
        <w:pStyle w:val="Normal"/>
        <w:numPr>
          <w:ilvl w:val="0"/>
          <w:numId w:val="1"/>
        </w:numPr>
        <w:rPr/>
      </w:pPr>
      <w:r>
        <w:rPr>
          <w:bCs/>
        </w:rPr>
        <w:t>Llave artificial</w:t>
      </w:r>
    </w:p>
    <w:p>
      <w:pPr>
        <w:pStyle w:val="Normal"/>
        <w:numPr>
          <w:ilvl w:val="0"/>
          <w:numId w:val="1"/>
        </w:numPr>
        <w:rPr/>
      </w:pPr>
      <w:r>
        <w:rPr>
          <w:bCs/>
        </w:rPr>
        <w:t>Llave Natural(Índice Único)</w:t>
      </w:r>
    </w:p>
    <w:p>
      <w:pPr>
        <w:pStyle w:val="Normal"/>
        <w:numPr>
          <w:ilvl w:val="0"/>
          <w:numId w:val="1"/>
        </w:numPr>
        <w:rPr/>
      </w:pPr>
      <w:r>
        <w:rPr>
          <w:bCs/>
        </w:rPr>
        <w:t>Todos los demás campos en orden natural</w:t>
      </w:r>
    </w:p>
    <w:p>
      <w:pPr>
        <w:pStyle w:val="Normal"/>
        <w:rPr>
          <w:bCs/>
        </w:rPr>
      </w:pPr>
      <w:r>
        <w:rPr>
          <w:bCs/>
        </w:rPr>
        <w:t>Se recomienda que las imágenes, binarios y textos largos deben incluirse en una tabla separada</w:t>
      </w:r>
    </w:p>
    <w:p>
      <w:pPr>
        <w:pStyle w:val="Normal"/>
        <w:rPr>
          <w:bCs/>
        </w:rPr>
      </w:pPr>
      <w:r>
        <w:rPr>
          <w:b/>
          <w:bCs/>
        </w:rPr>
        <w:t>Nombres de base de datos</w:t>
      </w:r>
    </w:p>
    <w:p>
      <w:pPr>
        <w:pStyle w:val="Normal"/>
        <w:numPr>
          <w:ilvl w:val="0"/>
          <w:numId w:val="2"/>
        </w:numPr>
        <w:rPr>
          <w:bCs/>
        </w:rPr>
      </w:pPr>
      <w:r>
        <w:rPr>
          <w:bCs/>
        </w:rPr>
        <w:t xml:space="preserve">Deben representar el propósito de la misma </w:t>
      </w:r>
    </w:p>
    <w:p>
      <w:pPr>
        <w:pStyle w:val="Normal"/>
        <w:numPr>
          <w:ilvl w:val="0"/>
          <w:numId w:val="2"/>
        </w:numPr>
        <w:rPr>
          <w:bCs/>
        </w:rPr>
      </w:pPr>
      <w:r>
        <w:rPr>
          <w:bCs/>
        </w:rPr>
        <w:t>Se deben usar la nomenclatura Pascal</w:t>
      </w:r>
    </w:p>
    <w:p>
      <w:pPr>
        <w:pStyle w:val="Normal"/>
        <w:numPr>
          <w:ilvl w:val="0"/>
          <w:numId w:val="2"/>
        </w:numPr>
        <w:rPr>
          <w:bCs/>
        </w:rPr>
      </w:pPr>
      <w:r>
        <w:rPr>
          <w:bCs/>
        </w:rPr>
        <w:t>No deben ser necesariamente iguales al nombre de la aplicación</w:t>
      </w:r>
    </w:p>
    <w:p>
      <w:pPr>
        <w:pStyle w:val="Normal"/>
        <w:rPr>
          <w:bCs/>
        </w:rPr>
      </w:pPr>
      <w:r>
        <w:rPr>
          <w:bCs/>
        </w:rPr>
        <w:t>Ejemplo SIGMA, SIGEP, SIE, etc.</w:t>
      </w:r>
    </w:p>
    <w:p>
      <w:pPr>
        <w:pStyle w:val="Normal"/>
        <w:rPr>
          <w:bCs/>
        </w:rPr>
      </w:pPr>
      <w:r>
        <w:rPr>
          <w:b/>
          <w:bCs/>
        </w:rPr>
        <w:t>Nombres de las tablas</w:t>
      </w:r>
    </w:p>
    <w:p>
      <w:pPr>
        <w:pStyle w:val="Normal"/>
        <w:numPr>
          <w:ilvl w:val="0"/>
          <w:numId w:val="3"/>
        </w:numPr>
        <w:rPr>
          <w:bCs/>
        </w:rPr>
      </w:pPr>
      <w:r>
        <w:rPr>
          <w:bCs/>
        </w:rPr>
        <w:t>Los nombres siempre serán sustantivos en singular(plural).</w:t>
      </w:r>
    </w:p>
    <w:p>
      <w:pPr>
        <w:pStyle w:val="Normal"/>
        <w:numPr>
          <w:ilvl w:val="0"/>
          <w:numId w:val="3"/>
        </w:numPr>
        <w:rPr>
          <w:bCs/>
        </w:rPr>
      </w:pPr>
      <w:r>
        <w:rPr>
          <w:bCs/>
        </w:rPr>
        <w:t>Deben empezar con un acrónimo que permita agrupar de alguna manera lógica o funcional las tablas que estén asociadas, seguido del underscore.</w:t>
      </w:r>
    </w:p>
    <w:p>
      <w:pPr>
        <w:pStyle w:val="Normal"/>
        <w:numPr>
          <w:ilvl w:val="0"/>
          <w:numId w:val="3"/>
        </w:numPr>
        <w:rPr>
          <w:bCs/>
        </w:rPr>
      </w:pPr>
      <w:r>
        <w:rPr>
          <w:bCs/>
        </w:rPr>
        <w:t>El alias de la tabla debe ser único y debe tener 3 a 10 letras como máximo.</w:t>
      </w:r>
    </w:p>
    <w:p>
      <w:pPr>
        <w:pStyle w:val="Normal"/>
        <w:rPr>
          <w:bCs/>
        </w:rPr>
      </w:pPr>
      <w:r>
        <w:rPr>
          <w:bCs/>
        </w:rPr>
        <w:t>Ejemplos Emp_Empleados, Emp_Proyectos</w:t>
      </w:r>
    </w:p>
    <w:p>
      <w:pPr>
        <w:pStyle w:val="Normal"/>
        <w:rPr>
          <w:bCs/>
        </w:rPr>
      </w:pPr>
      <w:r>
        <w:rPr>
          <w:b/>
          <w:bCs/>
        </w:rPr>
        <w:t>Columnas</w:t>
      </w:r>
    </w:p>
    <w:p>
      <w:pPr>
        <w:pStyle w:val="Normal"/>
        <w:numPr>
          <w:ilvl w:val="0"/>
          <w:numId w:val="4"/>
        </w:numPr>
        <w:rPr>
          <w:bCs/>
        </w:rPr>
      </w:pPr>
      <w:r>
        <w:rPr>
          <w:bCs/>
        </w:rPr>
        <w:t>En algunos casos se recomienda usar acronimos para definir el tipo de dato del campo, ejemplo:</w:t>
      </w:r>
    </w:p>
    <w:p>
      <w:pPr>
        <w:pStyle w:val="Normal"/>
        <w:rPr>
          <w:bCs/>
        </w:rPr>
      </w:pPr>
      <w:r>
        <w:rPr>
          <w:bCs/>
        </w:rPr>
        <w:tab/>
        <w:t>vc_NombreEmpleado (varchar),b_Cancelado (Boolean)</w:t>
      </w:r>
    </w:p>
    <w:p>
      <w:pPr>
        <w:pStyle w:val="Normal"/>
        <w:numPr>
          <w:ilvl w:val="0"/>
          <w:numId w:val="5"/>
        </w:numPr>
        <w:rPr>
          <w:bCs/>
        </w:rPr>
      </w:pPr>
      <w:r>
        <w:rPr>
          <w:bCs/>
        </w:rPr>
        <w:t>Preferentemente las columas asociadas a las  llaves foráneas no deberán tener ningún sufijo ni prefijo y llevaran el mismo nombre de la llave primaria de la tabla origen.</w:t>
      </w:r>
    </w:p>
    <w:p>
      <w:pPr>
        <w:pStyle w:val="Normal"/>
        <w:numPr>
          <w:ilvl w:val="0"/>
          <w:numId w:val="5"/>
        </w:numPr>
        <w:rPr>
          <w:bCs/>
        </w:rPr>
      </w:pPr>
      <w:r>
        <w:rPr>
          <w:bCs/>
        </w:rPr>
        <w:t>El nombre de la descripción de la tabal deberá tener la siguiente nomenclatura:</w:t>
      </w:r>
    </w:p>
    <w:p>
      <w:pPr>
        <w:pStyle w:val="Normal"/>
        <w:rPr>
          <w:bCs/>
        </w:rPr>
      </w:pPr>
      <w:r>
        <w:rPr>
          <w:bCs/>
        </w:rPr>
        <w:tab/>
        <w:t>desc_&lt;nombre de tabla&gt; Ej. desc_banco</w:t>
      </w:r>
    </w:p>
    <w:p>
      <w:pPr>
        <w:pStyle w:val="Normal"/>
        <w:numPr>
          <w:ilvl w:val="0"/>
          <w:numId w:val="6"/>
        </w:numPr>
        <w:rPr>
          <w:bCs/>
        </w:rPr>
      </w:pPr>
      <w:r>
        <w:rPr>
          <w:bCs/>
        </w:rPr>
        <w:t>En algunos casos se usan abreviaturas para el resto de campos que agrupen ciertos campos , ejemplo:</w:t>
      </w:r>
    </w:p>
    <w:p>
      <w:pPr>
        <w:pStyle w:val="Normal"/>
        <w:rPr>
          <w:bCs/>
        </w:rPr>
      </w:pPr>
      <w:r>
        <w:rPr>
          <w:bCs/>
        </w:rPr>
        <w:tab/>
        <w:t>Ejemplos: dir_ …., ctrl_...., resp_...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Nombres de llaves primarias</w:t>
      </w:r>
    </w:p>
    <w:p>
      <w:pPr>
        <w:pStyle w:val="Normal"/>
        <w:numPr>
          <w:ilvl w:val="0"/>
          <w:numId w:val="7"/>
        </w:numPr>
        <w:rPr>
          <w:bCs/>
        </w:rPr>
      </w:pPr>
      <w:r>
        <w:rPr>
          <w:bCs/>
        </w:rPr>
        <w:t>Se recomienda que la llave primaria sea un llave artificial que genere un numero secuencial y único.</w:t>
      </w:r>
    </w:p>
    <w:p>
      <w:pPr>
        <w:pStyle w:val="Normal"/>
        <w:numPr>
          <w:ilvl w:val="0"/>
          <w:numId w:val="7"/>
        </w:numPr>
        <w:rPr>
          <w:bCs/>
        </w:rPr>
      </w:pPr>
      <w:r>
        <w:rPr>
          <w:bCs/>
        </w:rPr>
        <w:t>Se debe usar como acrónimo «PK» para identificar que se trata de una llave primaria</w:t>
      </w:r>
    </w:p>
    <w:p>
      <w:pPr>
        <w:pStyle w:val="Normal"/>
        <w:rPr>
          <w:bCs/>
        </w:rPr>
      </w:pPr>
      <w:r>
        <w:rPr>
          <w:bCs/>
        </w:rPr>
        <w:tab/>
        <w:t>Ejemplo : pk_entidades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Constraints</w:t>
      </w:r>
    </w:p>
    <w:p>
      <w:pPr>
        <w:pStyle w:val="Normal"/>
        <w:numPr>
          <w:ilvl w:val="0"/>
          <w:numId w:val="8"/>
        </w:numPr>
        <w:rPr>
          <w:bCs/>
        </w:rPr>
      </w:pPr>
      <w:r>
        <w:rPr>
          <w:bCs/>
        </w:rPr>
        <w:t>Foreign Key.- Se debe usar el acrónimo ‘FK‘ seguido por el carácter ‘_’ alisas hasta ,’_’  y alias desde.</w:t>
      </w:r>
    </w:p>
    <w:p>
      <w:pPr>
        <w:pStyle w:val="Normal"/>
        <w:rPr>
          <w:bCs/>
        </w:rPr>
      </w:pPr>
      <w:r>
        <w:rPr>
          <w:bCs/>
        </w:rPr>
        <w:tab/>
        <w:t>Estructura: fk_&lt;alias_hasta&gt;_&lt;alias_desde&gt;</w:t>
      </w:r>
    </w:p>
    <w:p>
      <w:pPr>
        <w:pStyle w:val="Normal"/>
        <w:rPr>
          <w:bCs/>
        </w:rPr>
      </w:pPr>
      <w:r>
        <w:rPr>
          <w:bCs/>
        </w:rPr>
        <w:tab/>
        <w:t>Ejemplo: fk_da_ent</w:t>
      </w:r>
    </w:p>
    <w:p>
      <w:pPr>
        <w:pStyle w:val="Normal"/>
        <w:numPr>
          <w:ilvl w:val="0"/>
          <w:numId w:val="9"/>
        </w:numPr>
        <w:rPr>
          <w:bCs/>
        </w:rPr>
      </w:pPr>
      <w:r>
        <w:rPr>
          <w:bCs/>
        </w:rPr>
        <w:t xml:space="preserve"> </w:t>
      </w:r>
      <w:r>
        <w:rPr>
          <w:bCs/>
        </w:rPr>
        <w:t xml:space="preserve">Unique Key.- Se debe usar el acrónimo ‘UK’ seguido de ‘_’  y  un alias </w:t>
      </w:r>
    </w:p>
    <w:p>
      <w:pPr>
        <w:pStyle w:val="Normal"/>
        <w:rPr>
          <w:bCs/>
        </w:rPr>
      </w:pPr>
      <w:r>
        <w:rPr>
          <w:bCs/>
        </w:rPr>
        <w:tab/>
        <w:t>Estructura: uk_&lt;alias&gt;</w:t>
      </w:r>
    </w:p>
    <w:p>
      <w:pPr>
        <w:pStyle w:val="Normal"/>
        <w:rPr>
          <w:bCs/>
        </w:rPr>
      </w:pPr>
      <w:r>
        <w:rPr>
          <w:bCs/>
        </w:rPr>
        <w:tab/>
        <w:t>Ejemplo: uk_ents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Indices</w:t>
      </w:r>
    </w:p>
    <w:p>
      <w:pPr>
        <w:pStyle w:val="Normal"/>
        <w:numPr>
          <w:ilvl w:val="0"/>
          <w:numId w:val="10"/>
        </w:numPr>
        <w:rPr>
          <w:bCs/>
        </w:rPr>
      </w:pPr>
      <w:r>
        <w:rPr>
          <w:bCs/>
        </w:rPr>
        <w:t xml:space="preserve">Los índices se denominaran de la siguiente manera: </w:t>
      </w:r>
    </w:p>
    <w:p>
      <w:pPr>
        <w:pStyle w:val="Normal"/>
        <w:rPr>
          <w:bCs/>
        </w:rPr>
      </w:pPr>
      <w:r>
        <w:rPr>
          <w:bCs/>
        </w:rPr>
        <w:tab/>
        <w:t>I_&lt;alias&gt;_&lt;descripción&gt;</w:t>
      </w:r>
    </w:p>
    <w:p>
      <w:pPr>
        <w:pStyle w:val="Normal"/>
        <w:rPr>
          <w:bCs/>
        </w:rPr>
      </w:pPr>
      <w:r>
        <w:rPr>
          <w:bCs/>
        </w:rPr>
        <w:t>Donde el alias es el alias de la tabla y la descripción es un comentario memotécnico de la utilidad del mismo.</w:t>
      </w:r>
    </w:p>
    <w:p>
      <w:pPr>
        <w:pStyle w:val="Normal"/>
        <w:rPr>
          <w:bCs/>
        </w:rPr>
      </w:pPr>
      <w:r>
        <w:rPr>
          <w:bCs/>
        </w:rPr>
        <w:tab/>
        <w:t>Ejemplo: I_Ent_FechaIngreso</w:t>
      </w:r>
    </w:p>
    <w:p>
      <w:pPr>
        <w:pStyle w:val="Normal"/>
        <w:numPr>
          <w:ilvl w:val="0"/>
          <w:numId w:val="11"/>
        </w:numPr>
        <w:rPr>
          <w:bCs/>
        </w:rPr>
      </w:pPr>
      <w:r>
        <w:rPr>
          <w:bCs/>
        </w:rPr>
        <w:t>Los índices relacionados a llaves foráneas deben conservar la denominación de la constraint precedida del prefijo I</w:t>
      </w:r>
    </w:p>
    <w:p>
      <w:pPr>
        <w:pStyle w:val="Normal"/>
        <w:rPr>
          <w:bCs/>
        </w:rPr>
      </w:pPr>
      <w:r>
        <w:rPr>
          <w:bCs/>
        </w:rPr>
        <w:tab/>
        <w:t>Ejemplo: I_Fk_CtaBen_Ban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/>
          <w:b/>
        </w:rPr>
      </w:pPr>
      <w:r>
        <w:rPr>
          <w:b/>
        </w:rPr>
        <w:t>Triggers</w:t>
      </w:r>
    </w:p>
    <w:p>
      <w:pPr>
        <w:pStyle w:val="Normal"/>
        <w:rPr/>
      </w:pPr>
      <w:r>
        <w:rPr/>
        <w:drawing>
          <wp:inline distT="0" distB="6985" distL="0" distR="7620">
            <wp:extent cx="5612130" cy="3117215"/>
            <wp:effectExtent l="0" t="0" r="0" b="0"/>
            <wp:docPr id="2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117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drawing>
          <wp:anchor behindDoc="1" distT="0" distB="0" distL="114300" distR="116840" simplePos="0" locked="0" layoutInCell="1" allowOverlap="1" relativeHeight="2">
            <wp:simplePos x="0" y="0"/>
            <wp:positionH relativeFrom="column">
              <wp:posOffset>1015365</wp:posOffset>
            </wp:positionH>
            <wp:positionV relativeFrom="paragraph">
              <wp:posOffset>3225165</wp:posOffset>
            </wp:positionV>
            <wp:extent cx="2683510" cy="1447800"/>
            <wp:effectExtent l="0" t="0" r="0" b="0"/>
            <wp:wrapTight wrapText="bothSides">
              <wp:wrapPolygon edited="0">
                <wp:start x="2715" y="543"/>
                <wp:lineTo x="2656" y="652"/>
                <wp:lineTo x="2656" y="760"/>
                <wp:lineTo x="2656" y="869"/>
                <wp:lineTo x="2656" y="978"/>
                <wp:lineTo x="2656" y="1087"/>
                <wp:lineTo x="2656" y="1196"/>
                <wp:lineTo x="2656" y="1305"/>
                <wp:lineTo x="2656" y="1414"/>
                <wp:lineTo x="2656" y="1522"/>
                <wp:lineTo x="2656" y="1631"/>
                <wp:lineTo x="2656" y="1740"/>
                <wp:lineTo x="2656" y="1849"/>
                <wp:lineTo x="2715" y="1957"/>
                <wp:lineTo x="2715" y="3045"/>
                <wp:lineTo x="2656" y="3154"/>
                <wp:lineTo x="2656" y="3263"/>
                <wp:lineTo x="2656" y="3371"/>
                <wp:lineTo x="2656" y="3480"/>
                <wp:lineTo x="2656" y="3590"/>
                <wp:lineTo x="2656" y="3699"/>
                <wp:lineTo x="2656" y="3807"/>
                <wp:lineTo x="2656" y="3916"/>
                <wp:lineTo x="2656" y="4025"/>
                <wp:lineTo x="2656" y="4133"/>
                <wp:lineTo x="2656" y="4242"/>
                <wp:lineTo x="2656" y="4351"/>
                <wp:lineTo x="2715" y="4459"/>
                <wp:lineTo x="2891" y="5439"/>
                <wp:lineTo x="2832" y="5548"/>
                <wp:lineTo x="2832" y="5656"/>
                <wp:lineTo x="2832" y="5765"/>
                <wp:lineTo x="2774" y="5874"/>
                <wp:lineTo x="2774" y="5983"/>
                <wp:lineTo x="2715" y="6092"/>
                <wp:lineTo x="2715" y="6201"/>
                <wp:lineTo x="2715" y="6310"/>
                <wp:lineTo x="2656" y="6418"/>
                <wp:lineTo x="2656" y="6527"/>
                <wp:lineTo x="2597" y="6636"/>
                <wp:lineTo x="2597" y="6744"/>
                <wp:lineTo x="2656" y="6853"/>
                <wp:lineTo x="2891" y="7941"/>
                <wp:lineTo x="2832" y="8050"/>
                <wp:lineTo x="2832" y="8159"/>
                <wp:lineTo x="2832" y="8267"/>
                <wp:lineTo x="2774" y="8377"/>
                <wp:lineTo x="2774" y="8486"/>
                <wp:lineTo x="2715" y="8594"/>
                <wp:lineTo x="2715" y="8703"/>
                <wp:lineTo x="2715" y="8812"/>
                <wp:lineTo x="2656" y="8920"/>
                <wp:lineTo x="2656" y="9029"/>
                <wp:lineTo x="2597" y="9138"/>
                <wp:lineTo x="2597" y="9247"/>
                <wp:lineTo x="2656" y="9355"/>
                <wp:lineTo x="2715" y="10335"/>
                <wp:lineTo x="2656" y="10443"/>
                <wp:lineTo x="2656" y="10552"/>
                <wp:lineTo x="2656" y="10661"/>
                <wp:lineTo x="2656" y="10771"/>
                <wp:lineTo x="2656" y="10879"/>
                <wp:lineTo x="2656" y="10988"/>
                <wp:lineTo x="2656" y="11097"/>
                <wp:lineTo x="2656" y="11205"/>
                <wp:lineTo x="2656" y="11314"/>
                <wp:lineTo x="2656" y="11423"/>
                <wp:lineTo x="2656" y="11531"/>
                <wp:lineTo x="2656" y="11640"/>
                <wp:lineTo x="2715" y="11749"/>
                <wp:lineTo x="9796" y="11858"/>
                <wp:lineTo x="9796" y="11967"/>
                <wp:lineTo x="9855" y="12076"/>
                <wp:lineTo x="2715" y="12728"/>
                <wp:lineTo x="2656" y="12837"/>
                <wp:lineTo x="2656" y="12946"/>
                <wp:lineTo x="2656" y="13054"/>
                <wp:lineTo x="2656" y="13164"/>
                <wp:lineTo x="2656" y="13273"/>
                <wp:lineTo x="2656" y="13381"/>
                <wp:lineTo x="2656" y="13490"/>
                <wp:lineTo x="2656" y="13599"/>
                <wp:lineTo x="2656" y="13708"/>
                <wp:lineTo x="2656" y="13816"/>
                <wp:lineTo x="2656" y="13925"/>
                <wp:lineTo x="2656" y="14034"/>
                <wp:lineTo x="2715" y="14142"/>
                <wp:lineTo x="9796" y="14251"/>
                <wp:lineTo x="9796" y="14361"/>
                <wp:lineTo x="9796" y="14470"/>
                <wp:lineTo x="2891" y="15230"/>
                <wp:lineTo x="2832" y="15339"/>
                <wp:lineTo x="2832" y="15448"/>
                <wp:lineTo x="2832" y="15558"/>
                <wp:lineTo x="2774" y="15666"/>
                <wp:lineTo x="2774" y="15775"/>
                <wp:lineTo x="2715" y="15884"/>
                <wp:lineTo x="2715" y="15992"/>
                <wp:lineTo x="2715" y="16101"/>
                <wp:lineTo x="2656" y="16210"/>
                <wp:lineTo x="2656" y="16319"/>
                <wp:lineTo x="2597" y="16427"/>
                <wp:lineTo x="2597" y="16536"/>
                <wp:lineTo x="2656" y="16645"/>
                <wp:lineTo x="8970" y="16754"/>
                <wp:lineTo x="8970" y="16863"/>
                <wp:lineTo x="9029" y="16972"/>
                <wp:lineTo x="2891" y="17624"/>
                <wp:lineTo x="2832" y="17733"/>
                <wp:lineTo x="2832" y="17841"/>
                <wp:lineTo x="2832" y="17951"/>
                <wp:lineTo x="2774" y="18060"/>
                <wp:lineTo x="2774" y="18169"/>
                <wp:lineTo x="2715" y="18277"/>
                <wp:lineTo x="2715" y="18386"/>
                <wp:lineTo x="2715" y="18495"/>
                <wp:lineTo x="2656" y="18603"/>
                <wp:lineTo x="2656" y="18712"/>
                <wp:lineTo x="2597" y="18821"/>
                <wp:lineTo x="2597" y="18930"/>
                <wp:lineTo x="2656" y="19038"/>
                <wp:lineTo x="8912" y="19148"/>
                <wp:lineTo x="8912" y="19257"/>
                <wp:lineTo x="8970" y="19365"/>
                <wp:lineTo x="9088" y="19365"/>
                <wp:lineTo x="9147" y="19257"/>
                <wp:lineTo x="9147" y="19148"/>
                <wp:lineTo x="16287" y="19038"/>
                <wp:lineTo x="16287" y="18930"/>
                <wp:lineTo x="16287" y="18821"/>
                <wp:lineTo x="16170" y="18712"/>
                <wp:lineTo x="16170" y="18603"/>
                <wp:lineTo x="16170" y="18495"/>
                <wp:lineTo x="16170" y="18386"/>
                <wp:lineTo x="16170" y="18277"/>
                <wp:lineTo x="16229" y="18169"/>
                <wp:lineTo x="16287" y="18060"/>
                <wp:lineTo x="16229" y="17951"/>
                <wp:lineTo x="16170" y="17841"/>
                <wp:lineTo x="16170" y="17733"/>
                <wp:lineTo x="16170" y="17624"/>
                <wp:lineTo x="9147" y="16972"/>
                <wp:lineTo x="9206" y="16863"/>
                <wp:lineTo x="9206" y="16754"/>
                <wp:lineTo x="13632" y="16645"/>
                <wp:lineTo x="13632" y="16536"/>
                <wp:lineTo x="13691" y="16427"/>
                <wp:lineTo x="13691" y="16319"/>
                <wp:lineTo x="13691" y="16210"/>
                <wp:lineTo x="13750" y="16101"/>
                <wp:lineTo x="13750" y="15992"/>
                <wp:lineTo x="13750" y="15884"/>
                <wp:lineTo x="13810" y="15775"/>
                <wp:lineTo x="13810" y="15666"/>
                <wp:lineTo x="13750" y="15558"/>
                <wp:lineTo x="12452" y="15448"/>
                <wp:lineTo x="12452" y="15339"/>
                <wp:lineTo x="12334" y="15230"/>
                <wp:lineTo x="9973" y="14470"/>
                <wp:lineTo x="9973" y="14361"/>
                <wp:lineTo x="9973" y="14251"/>
                <wp:lineTo x="17113" y="14142"/>
                <wp:lineTo x="17113" y="14034"/>
                <wp:lineTo x="17113" y="13925"/>
                <wp:lineTo x="16996" y="13816"/>
                <wp:lineTo x="16996" y="13708"/>
                <wp:lineTo x="16996" y="13599"/>
                <wp:lineTo x="16996" y="13490"/>
                <wp:lineTo x="16996" y="13381"/>
                <wp:lineTo x="17055" y="13273"/>
                <wp:lineTo x="17113" y="13164"/>
                <wp:lineTo x="17055" y="13054"/>
                <wp:lineTo x="16996" y="12946"/>
                <wp:lineTo x="16996" y="12837"/>
                <wp:lineTo x="16996" y="12728"/>
                <wp:lineTo x="9973" y="12076"/>
                <wp:lineTo x="10033" y="11967"/>
                <wp:lineTo x="10033" y="11858"/>
                <wp:lineTo x="14458" y="11749"/>
                <wp:lineTo x="14518" y="11640"/>
                <wp:lineTo x="14518" y="11531"/>
                <wp:lineTo x="14518" y="11423"/>
                <wp:lineTo x="14577" y="11314"/>
                <wp:lineTo x="14577" y="11205"/>
                <wp:lineTo x="14577" y="11097"/>
                <wp:lineTo x="14636" y="10988"/>
                <wp:lineTo x="14636" y="10879"/>
                <wp:lineTo x="14636" y="10771"/>
                <wp:lineTo x="14636" y="10661"/>
                <wp:lineTo x="13278" y="10552"/>
                <wp:lineTo x="13278" y="10443"/>
                <wp:lineTo x="13160" y="10335"/>
                <wp:lineTo x="15639" y="9355"/>
                <wp:lineTo x="15639" y="9247"/>
                <wp:lineTo x="15639" y="9138"/>
                <wp:lineTo x="15579" y="9029"/>
                <wp:lineTo x="15579" y="8920"/>
                <wp:lineTo x="15579" y="8812"/>
                <wp:lineTo x="15579" y="8703"/>
                <wp:lineTo x="15579" y="8594"/>
                <wp:lineTo x="15639" y="8486"/>
                <wp:lineTo x="15639" y="8377"/>
                <wp:lineTo x="15639" y="8267"/>
                <wp:lineTo x="15579" y="8159"/>
                <wp:lineTo x="15579" y="8050"/>
                <wp:lineTo x="15579" y="7941"/>
                <wp:lineTo x="13042" y="6853"/>
                <wp:lineTo x="13042" y="6744"/>
                <wp:lineTo x="13042" y="6636"/>
                <wp:lineTo x="13101" y="6527"/>
                <wp:lineTo x="13101" y="6418"/>
                <wp:lineTo x="13101" y="6310"/>
                <wp:lineTo x="13160" y="6201"/>
                <wp:lineTo x="13160" y="6092"/>
                <wp:lineTo x="13160" y="5983"/>
                <wp:lineTo x="13160" y="5874"/>
                <wp:lineTo x="13160" y="5765"/>
                <wp:lineTo x="11861" y="5656"/>
                <wp:lineTo x="11802" y="5548"/>
                <wp:lineTo x="11744" y="5439"/>
                <wp:lineTo x="16465" y="4459"/>
                <wp:lineTo x="16465" y="4351"/>
                <wp:lineTo x="16465" y="4242"/>
                <wp:lineTo x="16406" y="4133"/>
                <wp:lineTo x="16406" y="4025"/>
                <wp:lineTo x="16406" y="3916"/>
                <wp:lineTo x="16406" y="3807"/>
                <wp:lineTo x="16406" y="3699"/>
                <wp:lineTo x="16465" y="3590"/>
                <wp:lineTo x="16465" y="3480"/>
                <wp:lineTo x="16465" y="3371"/>
                <wp:lineTo x="16406" y="3263"/>
                <wp:lineTo x="16406" y="3154"/>
                <wp:lineTo x="16406" y="3045"/>
                <wp:lineTo x="13868" y="1957"/>
                <wp:lineTo x="13868" y="1849"/>
                <wp:lineTo x="13868" y="1740"/>
                <wp:lineTo x="13927" y="1631"/>
                <wp:lineTo x="13927" y="1522"/>
                <wp:lineTo x="13927" y="1414"/>
                <wp:lineTo x="13986" y="1305"/>
                <wp:lineTo x="13986" y="1196"/>
                <wp:lineTo x="13986" y="1087"/>
                <wp:lineTo x="13986" y="978"/>
                <wp:lineTo x="13986" y="869"/>
                <wp:lineTo x="12688" y="760"/>
                <wp:lineTo x="12628" y="652"/>
                <wp:lineTo x="12570" y="543"/>
                <wp:lineTo x="2715" y="543"/>
              </wp:wrapPolygon>
            </wp:wrapTight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351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Heading2"/>
        <w:rPr/>
      </w:pPr>
      <w:bookmarkStart w:id="1" w:name="_Toc111371348"/>
      <w:bookmarkStart w:id="2" w:name="_Toc111371348"/>
      <w:r>
        <w:rPr/>
      </w:r>
    </w:p>
    <w:p>
      <w:pPr>
        <w:pStyle w:val="Heading2"/>
        <w:rPr/>
      </w:pPr>
      <w:bookmarkStart w:id="3" w:name="_Toc111371348"/>
      <w:bookmarkEnd w:id="3"/>
      <w:r>
        <w:rPr/>
        <w:t>Modelo conceptual</w:t>
      </w:r>
    </w:p>
    <w:p>
      <w:pPr>
        <w:pStyle w:val="Normal"/>
        <w:rPr>
          <w:lang w:val="es-UY"/>
        </w:rPr>
      </w:pPr>
      <w:r>
        <w:rPr>
          <w:lang w:val="es-UY"/>
        </w:rPr>
        <w:t>El diagrama a continuación representa una realidad hipotética cuya información se quiere almacenar en base de datos..</w:t>
      </w:r>
    </w:p>
    <w:tbl>
      <w:tblPr>
        <w:tblW w:w="9054" w:type="dxa"/>
        <w:jc w:val="left"/>
        <w:tblInd w:w="0" w:type="dxa"/>
        <w:tblBorders>
          <w:top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firstRow="1" w:lastRow="1" w:firstColumn="1" w:lastColumn="1"/>
      </w:tblPr>
      <w:tblGrid>
        <w:gridCol w:w="5474"/>
        <w:gridCol w:w="3579"/>
      </w:tblGrid>
      <w:tr>
        <w:trPr/>
        <w:tc>
          <w:tcPr>
            <w:tcW w:w="5474" w:type="dxa"/>
            <w:tcBorders>
              <w:top w:val="single" w:sz="18" w:space="0" w:color="FFFFFF"/>
              <w:bottom w:val="single" w:sz="18" w:space="0" w:color="FFFFFF"/>
              <w:right w:val="single" w:sz="18" w:space="0" w:color="FFFFFF"/>
              <w:insideH w:val="single" w:sz="18" w:space="0" w:color="FFFFFF"/>
              <w:insideV w:val="single" w:sz="18" w:space="0" w:color="FFFFFF"/>
            </w:tcBorders>
            <w:shd w:color="000000" w:fill="FFFFFF" w:val="clear"/>
          </w:tcPr>
          <w:p>
            <w:pPr>
              <w:pStyle w:val="Normal"/>
              <w:rPr>
                <w:b/>
                <w:b/>
                <w:bCs/>
                <w:lang w:val="es-UY"/>
              </w:rPr>
            </w:pPr>
            <w:r>
              <w:rPr/>
              <w:object>
                <v:shape id="ole_rId4" style="width:263.25pt;height:273.75pt" o:ole="">
                  <v:imagedata r:id="rId5" o:title=""/>
                </v:shape>
                <o:OLEObject Type="Embed" ProgID="Visio.Drawing.11" ShapeID="ole_rId4" DrawAspect="Content" ObjectID="_1532766657" r:id="rId4"/>
              </w:object>
            </w:r>
          </w:p>
        </w:tc>
        <w:tc>
          <w:tcPr>
            <w:tcW w:w="3579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000000" w:fill="FFFFFF" w:val="clear"/>
            <w:tcMar>
              <w:left w:w="85" w:type="dxa"/>
            </w:tcMar>
          </w:tcPr>
          <w:p>
            <w:pPr>
              <w:pStyle w:val="Normal"/>
              <w:rPr>
                <w:b/>
                <w:b/>
                <w:bCs/>
                <w:lang w:val="es-UY"/>
              </w:rPr>
            </w:pPr>
            <w:r>
              <w:rPr>
                <w:b/>
                <w:bCs/>
                <w:lang w:val="es-UY"/>
              </w:rPr>
              <w:t xml:space="preserve">En esta realidad existen compañías que tienen productos. Los productos son vendidos a clientes, mediante ordenes de compra. </w:t>
            </w:r>
          </w:p>
          <w:p>
            <w:pPr>
              <w:pStyle w:val="Normal"/>
              <w:rPr>
                <w:b/>
                <w:b/>
                <w:bCs/>
                <w:lang w:val="es-UY"/>
              </w:rPr>
            </w:pPr>
            <w:r>
              <w:rPr>
                <w:b/>
                <w:bCs/>
                <w:lang w:val="es-UY"/>
              </w:rPr>
              <w:t>Una misma orden de compra puede utilizarse para comprar varios productos de una compañía</w:t>
            </w:r>
          </w:p>
          <w:p>
            <w:pPr>
              <w:pStyle w:val="Normal"/>
              <w:rPr>
                <w:b/>
                <w:b/>
                <w:bCs/>
                <w:lang w:val="es-UY"/>
              </w:rPr>
            </w:pPr>
            <w:r>
              <w:rPr>
                <w:b/>
                <w:bCs/>
                <w:lang w:val="es-UY"/>
              </w:rPr>
              <w:t>El precio de los productos puede variar con el tiempo, pero se debe almacenar con el precio que fue vendido en cada ocasión.</w:t>
            </w:r>
          </w:p>
          <w:p>
            <w:pPr>
              <w:pStyle w:val="Normal"/>
              <w:rPr>
                <w:b/>
                <w:b/>
                <w:bCs/>
                <w:lang w:val="es-UY"/>
              </w:rPr>
            </w:pPr>
            <w:r>
              <w:rPr>
                <w:b/>
                <w:bCs/>
                <w:lang w:val="es-UY"/>
              </w:rPr>
              <w:t>Restricción no estructural: Una compañía solo emite ordenes de compra de los aquellos productos que posee.</w:t>
            </w:r>
          </w:p>
        </w:tc>
      </w:tr>
    </w:tbl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Heading2"/>
        <w:pBdr>
          <w:top w:val="dotted" w:sz="4" w:space="20" w:color="00000A"/>
        </w:pBdr>
        <w:rPr/>
      </w:pPr>
      <w:bookmarkStart w:id="4" w:name="_Toc111371349"/>
      <w:bookmarkEnd w:id="4"/>
      <w:r>
        <w:rPr/>
        <w:t>MAL Ejemplo</w:t>
      </w:r>
    </w:p>
    <w:p>
      <w:pPr>
        <w:pStyle w:val="Normal"/>
        <w:rPr>
          <w:lang w:val="es-UY"/>
        </w:rPr>
      </w:pPr>
      <w:r>
        <w:rPr>
          <w:lang w:val="es-UY"/>
        </w:rPr>
        <w:t>El siguiente es un mal diseño de esquema relacional para la realidad anteriormente planteada.</w:t>
      </w:r>
    </w:p>
    <w:tbl>
      <w:tblPr>
        <w:tblW w:w="9054" w:type="dxa"/>
        <w:jc w:val="left"/>
        <w:tblInd w:w="0" w:type="dxa"/>
        <w:tblBorders>
          <w:top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6507"/>
        <w:gridCol w:w="2546"/>
      </w:tblGrid>
      <w:tr>
        <w:trPr/>
        <w:tc>
          <w:tcPr>
            <w:tcW w:w="6507" w:type="dxa"/>
            <w:tcBorders>
              <w:top w:val="single" w:sz="18" w:space="0" w:color="FFFFFF"/>
              <w:bottom w:val="single" w:sz="18" w:space="0" w:color="FFFFFF"/>
              <w:right w:val="single" w:sz="18" w:space="0" w:color="FFFFFF"/>
              <w:insideH w:val="single" w:sz="18" w:space="0" w:color="FFFFFF"/>
              <w:insideV w:val="single" w:sz="18" w:space="0" w:color="FFFFFF"/>
            </w:tcBorders>
            <w:shd w:color="000000" w:fill="FFFFFF" w:val="clear"/>
          </w:tcPr>
          <w:p>
            <w:pPr>
              <w:pStyle w:val="Normal"/>
              <w:rPr>
                <w:b/>
                <w:b/>
                <w:bCs/>
                <w:lang w:val="es-UY"/>
              </w:rPr>
            </w:pPr>
            <w:r>
              <w:rPr/>
              <w:drawing>
                <wp:inline distT="0" distB="0" distL="0" distR="9525">
                  <wp:extent cx="4048125" cy="3009900"/>
                  <wp:effectExtent l="0" t="0" r="0" b="0"/>
                  <wp:docPr id="3" name="Imagen 1" descr="mal ejempl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n 1" descr="mal ejempl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48125" cy="300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000000" w:fill="FFFFFF" w:val="clear"/>
            <w:tcMar>
              <w:left w:w="85" w:type="dxa"/>
            </w:tcMar>
          </w:tcPr>
          <w:p>
            <w:pPr>
              <w:pStyle w:val="Normal"/>
              <w:numPr>
                <w:ilvl w:val="0"/>
                <w:numId w:val="12"/>
              </w:numPr>
              <w:spacing w:lineRule="auto" w:line="240" w:before="120" w:after="120"/>
              <w:rPr>
                <w:b/>
                <w:b/>
                <w:bCs/>
                <w:lang w:val="es-UY"/>
              </w:rPr>
            </w:pPr>
            <w:r>
              <w:rPr>
                <w:b/>
                <w:bCs/>
                <w:lang w:val="es-UY"/>
              </w:rPr>
              <w:t>Mezcla idiomas</w:t>
            </w:r>
          </w:p>
          <w:p>
            <w:pPr>
              <w:pStyle w:val="Normal"/>
              <w:numPr>
                <w:ilvl w:val="0"/>
                <w:numId w:val="12"/>
              </w:numPr>
              <w:spacing w:lineRule="auto" w:line="240" w:before="120" w:after="120"/>
              <w:rPr>
                <w:b/>
                <w:b/>
                <w:bCs/>
                <w:lang w:val="es-UY"/>
              </w:rPr>
            </w:pPr>
            <w:r>
              <w:rPr>
                <w:b/>
                <w:bCs/>
                <w:lang w:val="es-UY"/>
              </w:rPr>
              <w:t>Tablas en singular</w:t>
            </w:r>
          </w:p>
          <w:p>
            <w:pPr>
              <w:pStyle w:val="Normal"/>
              <w:numPr>
                <w:ilvl w:val="0"/>
                <w:numId w:val="12"/>
              </w:numPr>
              <w:spacing w:lineRule="auto" w:line="240" w:before="120" w:after="120"/>
              <w:rPr>
                <w:b/>
                <w:b/>
                <w:bCs/>
                <w:lang w:val="es-UY"/>
              </w:rPr>
            </w:pPr>
            <w:r>
              <w:rPr>
                <w:b/>
                <w:bCs/>
                <w:lang w:val="es-UY"/>
              </w:rPr>
              <w:t>Un mismo campo recibe distintos nombres</w:t>
            </w:r>
          </w:p>
          <w:p>
            <w:pPr>
              <w:pStyle w:val="Normal"/>
              <w:numPr>
                <w:ilvl w:val="0"/>
                <w:numId w:val="12"/>
              </w:numPr>
              <w:spacing w:lineRule="auto" w:line="240" w:before="120" w:after="120"/>
              <w:rPr>
                <w:b/>
                <w:b/>
                <w:bCs/>
                <w:lang w:val="es-UY"/>
              </w:rPr>
            </w:pPr>
            <w:r>
              <w:rPr>
                <w:b/>
                <w:bCs/>
                <w:lang w:val="es-UY"/>
              </w:rPr>
              <w:t>No define FK</w:t>
            </w:r>
          </w:p>
          <w:p>
            <w:pPr>
              <w:pStyle w:val="Normal"/>
              <w:numPr>
                <w:ilvl w:val="0"/>
                <w:numId w:val="12"/>
              </w:numPr>
              <w:spacing w:lineRule="auto" w:line="240" w:before="120" w:after="120"/>
              <w:rPr>
                <w:b/>
                <w:b/>
                <w:bCs/>
                <w:lang w:val="es-UY"/>
              </w:rPr>
            </w:pPr>
            <w:r>
              <w:rPr>
                <w:b/>
                <w:bCs/>
                <w:lang w:val="es-UY"/>
              </w:rPr>
              <w:t>No define PK</w:t>
            </w:r>
          </w:p>
          <w:p>
            <w:pPr>
              <w:pStyle w:val="Normal"/>
              <w:numPr>
                <w:ilvl w:val="0"/>
                <w:numId w:val="12"/>
              </w:numPr>
              <w:spacing w:lineRule="auto" w:line="240" w:before="120" w:after="120"/>
              <w:rPr>
                <w:b/>
                <w:b/>
                <w:bCs/>
                <w:lang w:val="es-UY"/>
              </w:rPr>
            </w:pPr>
            <w:r>
              <w:rPr>
                <w:b/>
                <w:bCs/>
                <w:lang w:val="es-UY"/>
              </w:rPr>
              <w:t>Las entidades Orders y OrderItems residen en una misma tabla, campos redundantes (no es 3NF)</w:t>
            </w:r>
          </w:p>
          <w:p>
            <w:pPr>
              <w:pStyle w:val="Normal"/>
              <w:numPr>
                <w:ilvl w:val="0"/>
                <w:numId w:val="12"/>
              </w:numPr>
              <w:spacing w:lineRule="auto" w:line="240" w:before="120" w:after="120"/>
              <w:rPr>
                <w:b/>
                <w:b/>
                <w:bCs/>
                <w:lang w:val="es-UY"/>
              </w:rPr>
            </w:pPr>
            <w:r>
              <w:rPr>
                <w:b/>
                <w:bCs/>
                <w:lang w:val="es-UY"/>
              </w:rPr>
              <w:t>Abreviaciones</w:t>
            </w:r>
          </w:p>
          <w:p>
            <w:pPr>
              <w:pStyle w:val="Normal"/>
              <w:numPr>
                <w:ilvl w:val="0"/>
                <w:numId w:val="12"/>
              </w:numPr>
              <w:spacing w:lineRule="auto" w:line="240" w:before="120" w:after="120"/>
              <w:rPr>
                <w:b/>
                <w:b/>
                <w:bCs/>
                <w:lang w:val="es-UY"/>
              </w:rPr>
            </w:pPr>
            <w:r>
              <w:rPr>
                <w:b/>
                <w:bCs/>
                <w:lang w:val="es-UY"/>
              </w:rPr>
              <w:t>Pascal case no respetado</w:t>
            </w:r>
          </w:p>
        </w:tc>
      </w:tr>
    </w:tbl>
    <w:p>
      <w:pPr>
        <w:pStyle w:val="Heading2"/>
        <w:rPr/>
      </w:pPr>
      <w:r>
        <w:rPr/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Heading2"/>
        <w:rPr/>
      </w:pPr>
      <w:r>
        <w:rPr/>
      </w:r>
    </w:p>
    <w:p>
      <w:pPr>
        <w:pStyle w:val="Heading2"/>
        <w:rPr/>
      </w:pPr>
      <w:r>
        <w:rPr/>
      </w:r>
    </w:p>
    <w:p>
      <w:pPr>
        <w:pStyle w:val="Heading2"/>
        <w:rPr/>
      </w:pPr>
      <w:r>
        <w:rPr/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Heading2"/>
        <w:rPr/>
      </w:pPr>
      <w:r>
        <w:rPr/>
        <w:t>Ejemplo sugerido</w:t>
      </w:r>
    </w:p>
    <w:p>
      <w:pPr>
        <w:pStyle w:val="Normal"/>
        <w:rPr>
          <w:lang w:val="es-UY"/>
        </w:rPr>
      </w:pPr>
      <w:r>
        <w:rPr>
          <w:lang w:val="es-UY"/>
        </w:rPr>
        <w:t>El siguiente es el ejemplo sugerido de diseño para la realidad anteriormente planteada:</w:t>
      </w:r>
    </w:p>
    <w:tbl>
      <w:tblPr>
        <w:tblW w:w="9054" w:type="dxa"/>
        <w:jc w:val="left"/>
        <w:tblInd w:w="0" w:type="dxa"/>
        <w:tblBorders>
          <w:top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5020"/>
        <w:gridCol w:w="4033"/>
      </w:tblGrid>
      <w:tr>
        <w:trPr/>
        <w:tc>
          <w:tcPr>
            <w:tcW w:w="5020" w:type="dxa"/>
            <w:tcBorders>
              <w:top w:val="single" w:sz="18" w:space="0" w:color="FFFFFF"/>
              <w:bottom w:val="single" w:sz="18" w:space="0" w:color="FFFFFF"/>
              <w:right w:val="single" w:sz="18" w:space="0" w:color="FFFFFF"/>
              <w:insideH w:val="single" w:sz="18" w:space="0" w:color="FFFFFF"/>
              <w:insideV w:val="single" w:sz="18" w:space="0" w:color="FFFFFF"/>
            </w:tcBorders>
            <w:shd w:color="000000" w:fill="FFFFFF" w:val="clear"/>
          </w:tcPr>
          <w:p>
            <w:pPr>
              <w:pStyle w:val="Normal"/>
              <w:rPr>
                <w:b/>
                <w:b/>
                <w:bCs/>
                <w:lang w:val="es-UY"/>
              </w:rPr>
            </w:pPr>
            <w:r>
              <w:rPr/>
              <w:object>
                <v:shape id="ole_rId7" style="width:240pt;height:309.75pt" o:ole="">
                  <v:imagedata r:id="rId8" o:title=""/>
                </v:shape>
                <o:OLEObject Type="Embed" ProgID="Visio.Drawing.11" ShapeID="ole_rId7" DrawAspect="Content" ObjectID="_368866281" r:id="rId7"/>
              </w:object>
            </w:r>
          </w:p>
        </w:tc>
        <w:tc>
          <w:tcPr>
            <w:tcW w:w="403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000000" w:fill="FFFFFF" w:val="clear"/>
            <w:tcMar>
              <w:left w:w="85" w:type="dxa"/>
            </w:tcMar>
          </w:tcPr>
          <w:p>
            <w:pPr>
              <w:pStyle w:val="Normal"/>
              <w:rPr>
                <w:b/>
                <w:b/>
                <w:bCs/>
                <w:lang w:val="es-UY"/>
              </w:rPr>
            </w:pPr>
            <w:r>
              <w:rPr>
                <w:b/>
                <w:bCs/>
                <w:lang w:val="es-UY"/>
              </w:rPr>
              <w:t xml:space="preserve">Observaciones: </w:t>
            </w:r>
          </w:p>
          <w:p>
            <w:pPr>
              <w:pStyle w:val="Normal"/>
              <w:numPr>
                <w:ilvl w:val="0"/>
                <w:numId w:val="13"/>
              </w:numPr>
              <w:spacing w:lineRule="auto" w:line="240" w:before="120" w:after="120"/>
              <w:rPr>
                <w:b/>
                <w:b/>
                <w:bCs/>
                <w:lang w:val="es-UY"/>
              </w:rPr>
            </w:pPr>
            <w:r>
              <w:rPr>
                <w:b/>
                <w:bCs/>
                <w:lang w:val="es-UY"/>
              </w:rPr>
              <w:t>Como criterio se prefijaron con el nombre de la tabla aquellas columnas cuyos nombres se encuentran repetidos en varias tablas, para evitar problemas de ambigüedad en las consultas</w:t>
            </w:r>
          </w:p>
          <w:p>
            <w:pPr>
              <w:pStyle w:val="Normal"/>
              <w:numPr>
                <w:ilvl w:val="0"/>
                <w:numId w:val="13"/>
              </w:numPr>
              <w:spacing w:lineRule="auto" w:line="240" w:before="120" w:after="120"/>
              <w:rPr>
                <w:b/>
                <w:b/>
                <w:bCs/>
                <w:lang w:val="es-UY"/>
              </w:rPr>
            </w:pPr>
            <w:r>
              <w:rPr>
                <w:b/>
                <w:bCs/>
                <w:lang w:val="es-UY"/>
              </w:rPr>
              <w:t>En la tabla Orders se define una clave de un solo campo para evitar incluir  el campo CompanyId en la clave de OrderItems</w:t>
            </w:r>
          </w:p>
        </w:tc>
      </w:tr>
    </w:tbl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Heading2"/>
        <w:rPr/>
      </w:pPr>
      <w:bookmarkStart w:id="5" w:name="_Toc111371352"/>
      <w:bookmarkEnd w:id="5"/>
      <w:r>
        <w:rPr/>
        <w:t>Relaciones 1:N</w:t>
      </w:r>
    </w:p>
    <w:p>
      <w:pPr>
        <w:pStyle w:val="Normal"/>
        <w:rPr>
          <w:lang w:val="es-UY"/>
        </w:rPr>
      </w:pPr>
      <w:r>
        <w:rPr>
          <w:lang w:val="es-UY"/>
        </w:rPr>
        <w:t xml:space="preserve">Para la definición de tablas que correspondan a una relación 1:N como puede ser la siguiente: </w:t>
      </w:r>
    </w:p>
    <w:tbl>
      <w:tblPr>
        <w:tblW w:w="9054" w:type="dxa"/>
        <w:jc w:val="left"/>
        <w:tblInd w:w="0" w:type="dxa"/>
        <w:tblBorders>
          <w:top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4908"/>
        <w:gridCol w:w="4145"/>
      </w:tblGrid>
      <w:tr>
        <w:trPr/>
        <w:tc>
          <w:tcPr>
            <w:tcW w:w="4908" w:type="dxa"/>
            <w:tcBorders>
              <w:top w:val="single" w:sz="18" w:space="0" w:color="FFFFFF"/>
              <w:bottom w:val="single" w:sz="18" w:space="0" w:color="FFFFFF"/>
              <w:right w:val="single" w:sz="18" w:space="0" w:color="FFFFFF"/>
              <w:insideH w:val="single" w:sz="18" w:space="0" w:color="FFFFFF"/>
              <w:insideV w:val="single" w:sz="18" w:space="0" w:color="FFFFFF"/>
            </w:tcBorders>
            <w:shd w:color="000000" w:fill="FFFFFF" w:val="clear"/>
          </w:tcPr>
          <w:p>
            <w:pPr>
              <w:pStyle w:val="Normal"/>
              <w:rPr>
                <w:b/>
                <w:b/>
                <w:bCs/>
                <w:lang w:val="es-UY"/>
              </w:rPr>
            </w:pPr>
            <w:r>
              <w:rPr/>
              <w:object>
                <v:shape id="ole_rId9" style="width:234.75pt;height:68.25pt" o:ole="">
                  <v:imagedata r:id="rId10" o:title=""/>
                </v:shape>
                <o:OLEObject Type="Embed" ProgID="Visio.Drawing.11" ShapeID="ole_rId9" DrawAspect="Content" ObjectID="_388755313" r:id="rId9"/>
              </w:object>
            </w:r>
          </w:p>
        </w:tc>
        <w:tc>
          <w:tcPr>
            <w:tcW w:w="414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000000" w:fill="FFFFFF" w:val="clear"/>
            <w:tcMar>
              <w:left w:w="85" w:type="dxa"/>
            </w:tcMar>
          </w:tcPr>
          <w:p>
            <w:pPr>
              <w:pStyle w:val="Normal"/>
              <w:rPr>
                <w:b/>
                <w:b/>
                <w:bCs/>
                <w:lang w:val="es-UY"/>
              </w:rPr>
            </w:pPr>
            <w:r>
              <w:rPr>
                <w:b/>
                <w:bCs/>
                <w:lang w:val="es-UY"/>
              </w:rPr>
              <w:t>Una compañía emplea 1..N empleados</w:t>
            </w:r>
          </w:p>
        </w:tc>
      </w:tr>
    </w:tbl>
    <w:p>
      <w:pPr>
        <w:pStyle w:val="Normal"/>
        <w:rPr>
          <w:lang w:val="es-UY"/>
        </w:rPr>
      </w:pPr>
      <w:r>
        <w:rPr>
          <w:lang w:val="es-UY"/>
        </w:rPr>
        <w:t>Se sugiere utilizar una estructura de tablas como la siguiente:</w:t>
      </w:r>
    </w:p>
    <w:tbl>
      <w:tblPr>
        <w:tblW w:w="9054" w:type="dxa"/>
        <w:jc w:val="left"/>
        <w:tblInd w:w="0" w:type="dxa"/>
        <w:tblBorders>
          <w:top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8797"/>
        <w:gridCol w:w="256"/>
      </w:tblGrid>
      <w:tr>
        <w:trPr/>
        <w:tc>
          <w:tcPr>
            <w:tcW w:w="8797" w:type="dxa"/>
            <w:tcBorders>
              <w:top w:val="single" w:sz="18" w:space="0" w:color="FFFFFF"/>
              <w:bottom w:val="single" w:sz="18" w:space="0" w:color="FFFFFF"/>
              <w:right w:val="single" w:sz="18" w:space="0" w:color="FFFFFF"/>
              <w:insideH w:val="single" w:sz="18" w:space="0" w:color="FFFFFF"/>
              <w:insideV w:val="single" w:sz="18" w:space="0" w:color="FFFFFF"/>
            </w:tcBorders>
            <w:shd w:color="000000" w:fill="FFFFFF" w:val="clear"/>
          </w:tcPr>
          <w:p>
            <w:pPr>
              <w:pStyle w:val="Normal"/>
              <w:rPr>
                <w:b/>
                <w:b/>
                <w:bCs/>
                <w:lang w:val="es-UY"/>
              </w:rPr>
            </w:pPr>
            <w:r>
              <w:rPr/>
              <w:object>
                <v:shape id="ole_rId11" style="width:429pt;height:103.5pt" o:ole="">
                  <v:imagedata r:id="rId12" o:title=""/>
                </v:shape>
                <o:OLEObject Type="Embed" ProgID="Visio.Drawing.11" ShapeID="ole_rId11" DrawAspect="Content" ObjectID="_718155682" r:id="rId11"/>
              </w:object>
            </w:r>
          </w:p>
        </w:tc>
        <w:tc>
          <w:tcPr>
            <w:tcW w:w="25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000000" w:fill="FFFFFF" w:val="clear"/>
            <w:tcMar>
              <w:left w:w="85" w:type="dxa"/>
            </w:tcMar>
          </w:tcPr>
          <w:p>
            <w:pPr>
              <w:pStyle w:val="Normal"/>
              <w:rPr>
                <w:b/>
                <w:b/>
                <w:bCs/>
                <w:lang w:val="es-UY"/>
              </w:rPr>
            </w:pPr>
            <w:r>
              <w:rPr>
                <w:b/>
                <w:bCs/>
                <w:lang w:val="es-UY"/>
              </w:rPr>
            </w:r>
          </w:p>
        </w:tc>
      </w:tr>
    </w:tbl>
    <w:p>
      <w:pPr>
        <w:pStyle w:val="Heading2"/>
        <w:rPr/>
      </w:pPr>
      <w:bookmarkStart w:id="6" w:name="_Toc111371353"/>
      <w:bookmarkEnd w:id="6"/>
      <w:r>
        <w:rPr/>
        <w:t>Relaciones N:M</w:t>
      </w:r>
    </w:p>
    <w:p>
      <w:pPr>
        <w:pStyle w:val="Normal"/>
        <w:rPr>
          <w:lang w:val="es-UY"/>
        </w:rPr>
      </w:pPr>
      <w:r>
        <w:rPr>
          <w:lang w:val="es-UY"/>
        </w:rPr>
        <w:t>Para la definición de tablas que correspondan a relaciones N:M com puede ser la siguiente:</w:t>
      </w:r>
    </w:p>
    <w:tbl>
      <w:tblPr>
        <w:tblW w:w="9054" w:type="dxa"/>
        <w:jc w:val="left"/>
        <w:tblInd w:w="0" w:type="dxa"/>
        <w:tblBorders>
          <w:top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4964"/>
        <w:gridCol w:w="4089"/>
      </w:tblGrid>
      <w:tr>
        <w:trPr/>
        <w:tc>
          <w:tcPr>
            <w:tcW w:w="4964" w:type="dxa"/>
            <w:tcBorders>
              <w:top w:val="single" w:sz="18" w:space="0" w:color="FFFFFF"/>
              <w:bottom w:val="single" w:sz="18" w:space="0" w:color="FFFFFF"/>
              <w:right w:val="single" w:sz="18" w:space="0" w:color="FFFFFF"/>
              <w:insideH w:val="single" w:sz="18" w:space="0" w:color="FFFFFF"/>
              <w:insideV w:val="single" w:sz="18" w:space="0" w:color="FFFFFF"/>
            </w:tcBorders>
            <w:shd w:color="000000" w:fill="FFFFFF" w:val="clear"/>
          </w:tcPr>
          <w:p>
            <w:pPr>
              <w:pStyle w:val="Normal"/>
              <w:rPr>
                <w:b/>
                <w:b/>
                <w:bCs/>
                <w:lang w:val="es-UY"/>
              </w:rPr>
            </w:pPr>
            <w:r>
              <w:rPr/>
              <w:object>
                <v:shape id="ole_rId13" style="width:237.75pt;height:57pt" o:ole="">
                  <v:imagedata r:id="rId14" o:title=""/>
                </v:shape>
                <o:OLEObject Type="Embed" ProgID="Visio.Drawing.11" ShapeID="ole_rId13" DrawAspect="Content" ObjectID="_2048229699" r:id="rId13"/>
              </w:object>
            </w:r>
          </w:p>
        </w:tc>
        <w:tc>
          <w:tcPr>
            <w:tcW w:w="4089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000000" w:fill="FFFFFF" w:val="clear"/>
            <w:tcMar>
              <w:left w:w="85" w:type="dxa"/>
            </w:tcMar>
          </w:tcPr>
          <w:p>
            <w:pPr>
              <w:pStyle w:val="Normal"/>
              <w:rPr>
                <w:b/>
                <w:b/>
                <w:bCs/>
                <w:lang w:val="es-UY"/>
              </w:rPr>
            </w:pPr>
            <w:r>
              <w:rPr>
                <w:b/>
                <w:bCs/>
                <w:lang w:val="es-UY"/>
              </w:rPr>
              <w:t>Un doctor atiende N pacientes, y un paciente es atendido por M doctores.</w:t>
            </w:r>
          </w:p>
        </w:tc>
      </w:tr>
    </w:tbl>
    <w:p>
      <w:pPr>
        <w:pStyle w:val="Normal"/>
        <w:rPr>
          <w:lang w:val="es-UY"/>
        </w:rPr>
      </w:pPr>
      <w:r>
        <w:rPr>
          <w:lang w:val="es-UY"/>
        </w:rPr>
        <w:t>Se sugiere utilizar una estructura de tablas como la siguiente:</w:t>
      </w:r>
    </w:p>
    <w:tbl>
      <w:tblPr>
        <w:tblW w:w="9054" w:type="dxa"/>
        <w:jc w:val="left"/>
        <w:tblInd w:w="0" w:type="dxa"/>
        <w:tblBorders>
          <w:top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7658"/>
        <w:gridCol w:w="1395"/>
      </w:tblGrid>
      <w:tr>
        <w:trPr/>
        <w:tc>
          <w:tcPr>
            <w:tcW w:w="7658" w:type="dxa"/>
            <w:tcBorders>
              <w:top w:val="single" w:sz="18" w:space="0" w:color="FFFFFF"/>
              <w:bottom w:val="single" w:sz="18" w:space="0" w:color="FFFFFF"/>
              <w:right w:val="single" w:sz="18" w:space="0" w:color="FFFFFF"/>
              <w:insideH w:val="single" w:sz="18" w:space="0" w:color="FFFFFF"/>
              <w:insideV w:val="single" w:sz="18" w:space="0" w:color="FFFFFF"/>
            </w:tcBorders>
            <w:shd w:color="000000" w:fill="FFFFFF" w:val="clear"/>
          </w:tcPr>
          <w:p>
            <w:pPr>
              <w:pStyle w:val="Normal"/>
              <w:rPr>
                <w:b/>
                <w:b/>
                <w:bCs/>
                <w:lang w:val="es-UY"/>
              </w:rPr>
            </w:pPr>
            <w:r>
              <w:rPr/>
              <w:object>
                <v:shape id="ole_rId15" style="width:372pt;height:81pt" o:ole="">
                  <v:imagedata r:id="rId16" o:title=""/>
                </v:shape>
                <o:OLEObject Type="Embed" ProgID="Visio.Drawing.11" ShapeID="ole_rId15" DrawAspect="Content" ObjectID="_831602666" r:id="rId15"/>
              </w:object>
            </w:r>
          </w:p>
        </w:tc>
        <w:tc>
          <w:tcPr>
            <w:tcW w:w="139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insideH w:val="single" w:sz="18" w:space="0" w:color="FFFFFF"/>
            </w:tcBorders>
            <w:shd w:color="000000" w:fill="FFFFFF" w:val="clear"/>
            <w:tcMar>
              <w:left w:w="85" w:type="dxa"/>
            </w:tcMar>
          </w:tcPr>
          <w:p>
            <w:pPr>
              <w:pStyle w:val="Normal"/>
              <w:rPr>
                <w:b/>
                <w:b/>
                <w:bCs/>
                <w:lang w:val="es-UY"/>
              </w:rPr>
            </w:pPr>
            <w:r>
              <w:rPr>
                <w:b/>
                <w:bCs/>
                <w:lang w:val="es-UY"/>
              </w:rPr>
            </w:r>
          </w:p>
        </w:tc>
      </w:tr>
    </w:tbl>
    <w:p>
      <w:pPr>
        <w:pStyle w:val="Normal"/>
        <w:jc w:val="center"/>
        <w:rPr/>
      </w:pPr>
      <w:r>
        <w:rPr/>
      </w:r>
    </w:p>
    <w:sectPr>
      <w:type w:val="nextPage"/>
      <w:pgSz w:w="12240" w:h="15840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Franklin Gothic Dem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Century">
    <w:charset w:val="01"/>
    <w:family w:val="roman"/>
    <w:pitch w:val="variable"/>
  </w:font>
  <w:font w:name="Arial"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3"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4"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5"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6"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7"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8"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9"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10"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11"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12"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s-BO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s-BO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es-BO" w:eastAsia="en-US" w:bidi="ar-SA"/>
    </w:rPr>
  </w:style>
  <w:style w:type="paragraph" w:styleId="Heading1">
    <w:name w:val="Heading 1"/>
    <w:basedOn w:val="Heading"/>
    <w:qFormat/>
    <w:pPr/>
    <w:rPr/>
  </w:style>
  <w:style w:type="paragraph" w:styleId="Heading2">
    <w:name w:val="Heading 2"/>
    <w:basedOn w:val="Normal"/>
    <w:next w:val="Normal"/>
    <w:link w:val="Ttulo2Car"/>
    <w:qFormat/>
    <w:rsid w:val="00b74c1f"/>
    <w:pPr>
      <w:keepNext/>
      <w:pBdr>
        <w:top w:val="dotted" w:sz="4" w:space="1" w:color="00000A"/>
      </w:pBdr>
      <w:spacing w:lineRule="auto" w:line="240" w:before="240" w:after="120"/>
      <w:outlineLvl w:val="1"/>
    </w:pPr>
    <w:rPr>
      <w:rFonts w:ascii="Franklin Gothic Demi" w:hAnsi="Franklin Gothic Demi" w:eastAsia="MS Mincho" w:cs="Times New Roman"/>
      <w:sz w:val="24"/>
      <w:szCs w:val="20"/>
      <w:lang w:val="en-US"/>
    </w:rPr>
  </w:style>
  <w:style w:type="paragraph" w:styleId="Heading3">
    <w:name w:val="Heading 3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globoCar" w:customStyle="1">
    <w:name w:val="Texto de globo Car"/>
    <w:basedOn w:val="DefaultParagraphFont"/>
    <w:link w:val="Textodeglobo"/>
    <w:uiPriority w:val="99"/>
    <w:semiHidden/>
    <w:qFormat/>
    <w:rsid w:val="00fc4e11"/>
    <w:rPr>
      <w:rFonts w:ascii="Tahoma" w:hAnsi="Tahoma" w:cs="Tahoma"/>
      <w:sz w:val="16"/>
      <w:szCs w:val="16"/>
    </w:rPr>
  </w:style>
  <w:style w:type="character" w:styleId="Ttulo2Car" w:customStyle="1">
    <w:name w:val="Título 2 Car"/>
    <w:basedOn w:val="DefaultParagraphFont"/>
    <w:link w:val="Ttulo2"/>
    <w:qFormat/>
    <w:rsid w:val="00b74c1f"/>
    <w:rPr>
      <w:rFonts w:ascii="Franklin Gothic Demi" w:hAnsi="Franklin Gothic Demi" w:eastAsia="MS Mincho" w:cs="Times New Roman"/>
      <w:sz w:val="24"/>
      <w:szCs w:val="20"/>
      <w:lang w:val="en-US"/>
    </w:rPr>
  </w:style>
  <w:style w:type="character" w:styleId="ListLabel1">
    <w:name w:val="ListLabel 1"/>
    <w:qFormat/>
    <w:rPr>
      <w:rFonts w:cs="Courier New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NormalWeb">
    <w:name w:val="Normal (Web)"/>
    <w:basedOn w:val="Normal"/>
    <w:uiPriority w:val="99"/>
    <w:semiHidden/>
    <w:unhideWhenUsed/>
    <w:qFormat/>
    <w:rsid w:val="008c1875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es-BO"/>
    </w:rPr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fc4e1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Quotations">
    <w:name w:val="Quotations"/>
    <w:basedOn w:val="Normal"/>
    <w:qFormat/>
    <w:pPr/>
    <w:rPr/>
  </w:style>
  <w:style w:type="paragraph" w:styleId="Title">
    <w:name w:val="Title"/>
    <w:basedOn w:val="Heading"/>
    <w:qFormat/>
    <w:pPr/>
    <w:rPr/>
  </w:style>
  <w:style w:type="paragraph" w:styleId="Subtitle">
    <w:name w:val="Subtitle"/>
    <w:basedOn w:val="Heading"/>
    <w:qFormat/>
    <w:pPr/>
    <w:rPr/>
  </w:style>
  <w:style w:type="numbering" w:styleId="NoList" w:default="1">
    <w:name w:val="No List"/>
    <w:uiPriority w:val="99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oleObject" Target="embeddings/oleObject1.bin"/><Relationship Id="rId5" Type="http://schemas.openxmlformats.org/officeDocument/2006/relationships/image" Target="media/image3.emf"/><Relationship Id="rId6" Type="http://schemas.openxmlformats.org/officeDocument/2006/relationships/image" Target="media/image4.png"/><Relationship Id="rId7" Type="http://schemas.openxmlformats.org/officeDocument/2006/relationships/oleObject" Target="embeddings/oleObject2.bin"/><Relationship Id="rId8" Type="http://schemas.openxmlformats.org/officeDocument/2006/relationships/image" Target="media/image5.emf"/><Relationship Id="rId9" Type="http://schemas.openxmlformats.org/officeDocument/2006/relationships/oleObject" Target="embeddings/oleObject3.bin"/><Relationship Id="rId10" Type="http://schemas.openxmlformats.org/officeDocument/2006/relationships/image" Target="media/image6.emf"/><Relationship Id="rId11" Type="http://schemas.openxmlformats.org/officeDocument/2006/relationships/oleObject" Target="embeddings/oleObject4.bin"/><Relationship Id="rId12" Type="http://schemas.openxmlformats.org/officeDocument/2006/relationships/image" Target="media/image7.emf"/><Relationship Id="rId13" Type="http://schemas.openxmlformats.org/officeDocument/2006/relationships/oleObject" Target="embeddings/oleObject5.bin"/><Relationship Id="rId14" Type="http://schemas.openxmlformats.org/officeDocument/2006/relationships/image" Target="media/image8.emf"/><Relationship Id="rId15" Type="http://schemas.openxmlformats.org/officeDocument/2006/relationships/oleObject" Target="embeddings/oleObject6.bin"/><Relationship Id="rId16" Type="http://schemas.openxmlformats.org/officeDocument/2006/relationships/image" Target="media/image9.emf"/><Relationship Id="rId17" Type="http://schemas.openxmlformats.org/officeDocument/2006/relationships/numbering" Target="numbering.xml"/><Relationship Id="rId18" Type="http://schemas.openxmlformats.org/officeDocument/2006/relationships/fontTable" Target="fontTable.xml"/><Relationship Id="rId19" Type="http://schemas.openxmlformats.org/officeDocument/2006/relationships/settings" Target="settings.xml"/><Relationship Id="rId2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Application>LibreOffice/5.0.2.2$Linux_X86_64 LibreOffice_project/00m0$Build-2</Application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2016-08-25T20:05:00Z</dcterms:created>
  <dc:creator>Adalid Gutierrez Valdivia</dc:creator>
  <dc:language>es-BO</dc:language>
  <cp:lastModifiedBy>Adalid Gutierrez Valdivia</cp:lastModifiedBy>
  <dcterms:modified xsi:type="dcterms:W3CDTF">2016-08-25T21:14:00Z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